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921"/>
        <w:tblW w:w="10725" w:type="dxa"/>
        <w:tblCellMar>
          <w:top w:w="15" w:type="dxa"/>
          <w:left w:w="15" w:type="dxa"/>
          <w:bottom w:w="15" w:type="dxa"/>
          <w:right w:w="15" w:type="dxa"/>
        </w:tblCellMar>
        <w:tblLook w:val="04A0" w:firstRow="1" w:lastRow="0" w:firstColumn="1" w:lastColumn="0" w:noHBand="0" w:noVBand="1"/>
      </w:tblPr>
      <w:tblGrid>
        <w:gridCol w:w="4380"/>
        <w:gridCol w:w="6345"/>
      </w:tblGrid>
      <w:tr w:rsidR="00FA405E" w:rsidRPr="00FA405E" w14:paraId="3CA33A52" w14:textId="77777777" w:rsidTr="00FA405E">
        <w:trPr>
          <w:trHeight w:val="257"/>
          <w:tblHeader/>
        </w:trPr>
        <w:tc>
          <w:tcPr>
            <w:tcW w:w="0" w:type="auto"/>
            <w:gridSpan w:val="2"/>
            <w:tcBorders>
              <w:top w:val="nil"/>
              <w:left w:val="nil"/>
              <w:bottom w:val="nil"/>
              <w:right w:val="nil"/>
            </w:tcBorders>
            <w:shd w:val="clear" w:color="auto" w:fill="auto"/>
            <w:vAlign w:val="center"/>
            <w:hideMark/>
          </w:tcPr>
          <w:p w14:paraId="76051929" w14:textId="77777777" w:rsidR="00FA405E" w:rsidRPr="00FA405E" w:rsidRDefault="00FA405E" w:rsidP="00FA405E">
            <w:pPr>
              <w:shd w:val="clear" w:color="auto" w:fill="44413F"/>
              <w:spacing w:after="0" w:line="240" w:lineRule="auto"/>
              <w:rPr>
                <w:rFonts w:ascii="Times New Roman" w:eastAsia="Times New Roman" w:hAnsi="Times New Roman" w:cs="Times New Roman"/>
                <w:color w:val="FFFFFF"/>
                <w:sz w:val="24"/>
                <w:szCs w:val="24"/>
              </w:rPr>
            </w:pPr>
            <w:r w:rsidRPr="00FA405E">
              <w:rPr>
                <w:rFonts w:ascii="Times New Roman" w:eastAsia="Times New Roman" w:hAnsi="Times New Roman" w:cs="Times New Roman"/>
                <w:color w:val="FFFFFF"/>
                <w:sz w:val="24"/>
                <w:szCs w:val="24"/>
              </w:rPr>
              <w:t>Agriculture Land Cap Rates</w:t>
            </w:r>
          </w:p>
        </w:tc>
      </w:tr>
      <w:tr w:rsidR="00FA405E" w:rsidRPr="00FA405E" w14:paraId="7FCDAA79" w14:textId="77777777" w:rsidTr="00FA405E">
        <w:trPr>
          <w:trHeight w:val="271"/>
          <w:tblHeader/>
        </w:trPr>
        <w:tc>
          <w:tcPr>
            <w:tcW w:w="0" w:type="auto"/>
            <w:tcBorders>
              <w:top w:val="single" w:sz="6" w:space="0" w:color="111111"/>
              <w:left w:val="single" w:sz="6" w:space="0" w:color="111111"/>
              <w:bottom w:val="single" w:sz="6" w:space="0" w:color="111111"/>
              <w:right w:val="single" w:sz="6" w:space="0" w:color="111111"/>
            </w:tcBorders>
            <w:shd w:val="clear" w:color="auto" w:fill="auto"/>
            <w:vAlign w:val="bottom"/>
            <w:hideMark/>
          </w:tcPr>
          <w:p w14:paraId="5D014284" w14:textId="77777777" w:rsidR="00FA405E" w:rsidRPr="00FA405E" w:rsidRDefault="00FA405E" w:rsidP="00FA405E">
            <w:pPr>
              <w:spacing w:after="0" w:line="240" w:lineRule="auto"/>
              <w:rPr>
                <w:rFonts w:ascii="Times New Roman" w:eastAsia="Times New Roman" w:hAnsi="Times New Roman" w:cs="Times New Roman"/>
                <w:b/>
                <w:bCs/>
                <w:color w:val="111111"/>
                <w:sz w:val="24"/>
                <w:szCs w:val="24"/>
              </w:rPr>
            </w:pPr>
            <w:r w:rsidRPr="00FA405E">
              <w:rPr>
                <w:rFonts w:ascii="Times New Roman" w:eastAsia="Times New Roman" w:hAnsi="Times New Roman" w:cs="Times New Roman"/>
                <w:b/>
                <w:bCs/>
                <w:color w:val="111111"/>
                <w:sz w:val="24"/>
                <w:szCs w:val="24"/>
              </w:rPr>
              <w:t>Year</w:t>
            </w:r>
          </w:p>
        </w:tc>
        <w:tc>
          <w:tcPr>
            <w:tcW w:w="0" w:type="auto"/>
            <w:tcBorders>
              <w:top w:val="single" w:sz="6" w:space="0" w:color="111111"/>
              <w:left w:val="single" w:sz="6" w:space="0" w:color="111111"/>
              <w:bottom w:val="single" w:sz="6" w:space="0" w:color="111111"/>
              <w:right w:val="single" w:sz="6" w:space="0" w:color="111111"/>
            </w:tcBorders>
            <w:shd w:val="clear" w:color="auto" w:fill="FFFFFF"/>
            <w:vAlign w:val="bottom"/>
            <w:hideMark/>
          </w:tcPr>
          <w:p w14:paraId="14619CEB" w14:textId="77777777" w:rsidR="00FA405E" w:rsidRPr="00FA405E" w:rsidRDefault="00FA405E" w:rsidP="00FA405E">
            <w:pPr>
              <w:spacing w:after="0" w:line="240" w:lineRule="auto"/>
              <w:jc w:val="center"/>
              <w:rPr>
                <w:rFonts w:ascii="Times New Roman" w:eastAsia="Times New Roman" w:hAnsi="Times New Roman" w:cs="Times New Roman"/>
                <w:b/>
                <w:bCs/>
                <w:color w:val="111111"/>
                <w:sz w:val="24"/>
                <w:szCs w:val="24"/>
              </w:rPr>
            </w:pPr>
            <w:r w:rsidRPr="00FA405E">
              <w:rPr>
                <w:rFonts w:ascii="Times New Roman" w:eastAsia="Times New Roman" w:hAnsi="Times New Roman" w:cs="Times New Roman"/>
                <w:b/>
                <w:bCs/>
                <w:color w:val="111111"/>
                <w:sz w:val="24"/>
                <w:szCs w:val="24"/>
              </w:rPr>
              <w:t>Percent</w:t>
            </w:r>
          </w:p>
        </w:tc>
      </w:tr>
      <w:tr w:rsidR="00FA405E" w:rsidRPr="00FA405E" w14:paraId="53FFCAF6" w14:textId="77777777" w:rsidTr="00FA405E">
        <w:trPr>
          <w:trHeight w:val="257"/>
        </w:trPr>
        <w:tc>
          <w:tcPr>
            <w:tcW w:w="0" w:type="auto"/>
            <w:tcBorders>
              <w:top w:val="single" w:sz="6" w:space="0" w:color="111111"/>
              <w:left w:val="single" w:sz="6" w:space="0" w:color="111111"/>
              <w:bottom w:val="single" w:sz="6" w:space="0" w:color="111111"/>
              <w:right w:val="single" w:sz="6" w:space="0" w:color="111111"/>
            </w:tcBorders>
            <w:hideMark/>
          </w:tcPr>
          <w:p w14:paraId="1011F2A0"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2011</w:t>
            </w:r>
          </w:p>
        </w:tc>
        <w:tc>
          <w:tcPr>
            <w:tcW w:w="0" w:type="auto"/>
            <w:tcBorders>
              <w:top w:val="single" w:sz="6" w:space="0" w:color="111111"/>
              <w:left w:val="single" w:sz="6" w:space="0" w:color="111111"/>
              <w:bottom w:val="single" w:sz="6" w:space="0" w:color="111111"/>
              <w:right w:val="single" w:sz="6" w:space="0" w:color="111111"/>
            </w:tcBorders>
            <w:hideMark/>
          </w:tcPr>
          <w:p w14:paraId="1B95919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7370BBE7" w14:textId="77777777" w:rsidTr="00FA405E">
        <w:trPr>
          <w:trHeight w:val="271"/>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71A2F8A"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2012</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29E7163"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491DD8EE" w14:textId="77777777" w:rsidTr="00FA405E">
        <w:trPr>
          <w:trHeight w:val="257"/>
        </w:trPr>
        <w:tc>
          <w:tcPr>
            <w:tcW w:w="0" w:type="auto"/>
            <w:tcBorders>
              <w:top w:val="single" w:sz="6" w:space="0" w:color="111111"/>
              <w:left w:val="single" w:sz="6" w:space="0" w:color="111111"/>
              <w:bottom w:val="single" w:sz="6" w:space="0" w:color="111111"/>
              <w:right w:val="single" w:sz="6" w:space="0" w:color="111111"/>
            </w:tcBorders>
            <w:hideMark/>
          </w:tcPr>
          <w:p w14:paraId="46E57E0F"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2013</w:t>
            </w:r>
          </w:p>
        </w:tc>
        <w:tc>
          <w:tcPr>
            <w:tcW w:w="0" w:type="auto"/>
            <w:tcBorders>
              <w:top w:val="single" w:sz="6" w:space="0" w:color="111111"/>
              <w:left w:val="single" w:sz="6" w:space="0" w:color="111111"/>
              <w:bottom w:val="single" w:sz="6" w:space="0" w:color="111111"/>
              <w:right w:val="single" w:sz="6" w:space="0" w:color="111111"/>
            </w:tcBorders>
            <w:hideMark/>
          </w:tcPr>
          <w:p w14:paraId="6D21EA13"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6F185907" w14:textId="77777777" w:rsidTr="00FA405E">
        <w:trPr>
          <w:trHeight w:val="2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9181062"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2014</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4B3944F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0A3D1F38" w14:textId="77777777" w:rsidTr="00FA405E">
        <w:trPr>
          <w:trHeight w:val="271"/>
        </w:trPr>
        <w:tc>
          <w:tcPr>
            <w:tcW w:w="0" w:type="auto"/>
            <w:tcBorders>
              <w:top w:val="single" w:sz="6" w:space="0" w:color="111111"/>
              <w:left w:val="single" w:sz="6" w:space="0" w:color="111111"/>
              <w:bottom w:val="single" w:sz="6" w:space="0" w:color="111111"/>
              <w:right w:val="single" w:sz="6" w:space="0" w:color="111111"/>
            </w:tcBorders>
            <w:hideMark/>
          </w:tcPr>
          <w:p w14:paraId="141C4773"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2015</w:t>
            </w:r>
          </w:p>
        </w:tc>
        <w:tc>
          <w:tcPr>
            <w:tcW w:w="0" w:type="auto"/>
            <w:tcBorders>
              <w:top w:val="single" w:sz="6" w:space="0" w:color="111111"/>
              <w:left w:val="single" w:sz="6" w:space="0" w:color="111111"/>
              <w:bottom w:val="single" w:sz="6" w:space="0" w:color="111111"/>
              <w:right w:val="single" w:sz="6" w:space="0" w:color="111111"/>
            </w:tcBorders>
            <w:hideMark/>
          </w:tcPr>
          <w:p w14:paraId="1BEDBB74"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7E06FAAA" w14:textId="77777777" w:rsidTr="00FA405E">
        <w:trPr>
          <w:trHeight w:val="2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5E36528"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2016</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FACAA1D"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3B6B1253" w14:textId="77777777" w:rsidTr="00FA405E">
        <w:trPr>
          <w:trHeight w:val="271"/>
        </w:trPr>
        <w:tc>
          <w:tcPr>
            <w:tcW w:w="0" w:type="auto"/>
            <w:tcBorders>
              <w:top w:val="single" w:sz="6" w:space="0" w:color="111111"/>
              <w:left w:val="single" w:sz="6" w:space="0" w:color="111111"/>
              <w:bottom w:val="single" w:sz="6" w:space="0" w:color="111111"/>
              <w:right w:val="single" w:sz="6" w:space="0" w:color="111111"/>
            </w:tcBorders>
            <w:hideMark/>
          </w:tcPr>
          <w:p w14:paraId="6CCB4DAE"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2017</w:t>
            </w:r>
          </w:p>
        </w:tc>
        <w:tc>
          <w:tcPr>
            <w:tcW w:w="0" w:type="auto"/>
            <w:tcBorders>
              <w:top w:val="single" w:sz="6" w:space="0" w:color="111111"/>
              <w:left w:val="single" w:sz="6" w:space="0" w:color="111111"/>
              <w:bottom w:val="single" w:sz="6" w:space="0" w:color="111111"/>
              <w:right w:val="single" w:sz="6" w:space="0" w:color="111111"/>
            </w:tcBorders>
            <w:hideMark/>
          </w:tcPr>
          <w:p w14:paraId="4E700B37"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0A4BF18A" w14:textId="77777777" w:rsidTr="00FA405E">
        <w:trPr>
          <w:trHeight w:val="2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5AACFB9"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2018</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4EFB051"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560FD97C" w14:textId="77777777" w:rsidTr="00FA405E">
        <w:trPr>
          <w:trHeight w:val="257"/>
        </w:trPr>
        <w:tc>
          <w:tcPr>
            <w:tcW w:w="0" w:type="auto"/>
            <w:tcBorders>
              <w:top w:val="single" w:sz="6" w:space="0" w:color="111111"/>
              <w:left w:val="single" w:sz="6" w:space="0" w:color="111111"/>
              <w:bottom w:val="single" w:sz="6" w:space="0" w:color="111111"/>
              <w:right w:val="single" w:sz="6" w:space="0" w:color="111111"/>
            </w:tcBorders>
            <w:hideMark/>
          </w:tcPr>
          <w:p w14:paraId="1E7DF401"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2019</w:t>
            </w:r>
          </w:p>
        </w:tc>
        <w:tc>
          <w:tcPr>
            <w:tcW w:w="0" w:type="auto"/>
            <w:tcBorders>
              <w:top w:val="single" w:sz="6" w:space="0" w:color="111111"/>
              <w:left w:val="single" w:sz="6" w:space="0" w:color="111111"/>
              <w:bottom w:val="single" w:sz="6" w:space="0" w:color="111111"/>
              <w:right w:val="single" w:sz="6" w:space="0" w:color="111111"/>
            </w:tcBorders>
            <w:hideMark/>
          </w:tcPr>
          <w:p w14:paraId="61069F08"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39F73CB1" w14:textId="77777777" w:rsidTr="00FA405E">
        <w:trPr>
          <w:trHeight w:val="271"/>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3917533F"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2020</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4EE172A0"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r w:rsidR="00FA405E" w:rsidRPr="00FA405E" w14:paraId="0EEE15FB" w14:textId="77777777" w:rsidTr="00FA405E">
        <w:trPr>
          <w:trHeight w:val="257"/>
        </w:trPr>
        <w:tc>
          <w:tcPr>
            <w:tcW w:w="0" w:type="auto"/>
            <w:tcBorders>
              <w:top w:val="single" w:sz="6" w:space="0" w:color="111111"/>
              <w:left w:val="single" w:sz="6" w:space="0" w:color="111111"/>
              <w:bottom w:val="single" w:sz="6" w:space="0" w:color="111111"/>
              <w:right w:val="single" w:sz="6" w:space="0" w:color="111111"/>
            </w:tcBorders>
            <w:hideMark/>
          </w:tcPr>
          <w:p w14:paraId="5CE02099"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2021</w:t>
            </w:r>
          </w:p>
        </w:tc>
        <w:tc>
          <w:tcPr>
            <w:tcW w:w="0" w:type="auto"/>
            <w:tcBorders>
              <w:top w:val="single" w:sz="6" w:space="0" w:color="111111"/>
              <w:left w:val="single" w:sz="6" w:space="0" w:color="111111"/>
              <w:bottom w:val="single" w:sz="6" w:space="0" w:color="111111"/>
              <w:right w:val="single" w:sz="6" w:space="0" w:color="111111"/>
            </w:tcBorders>
            <w:hideMark/>
          </w:tcPr>
          <w:p w14:paraId="1D4F86AB"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w:t>
            </w:r>
          </w:p>
        </w:tc>
      </w:tr>
    </w:tbl>
    <w:p w14:paraId="251C79DC" w14:textId="77777777" w:rsidR="00FA405E" w:rsidRPr="00FA405E" w:rsidRDefault="00FA405E" w:rsidP="00FA405E">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FA405E">
        <w:rPr>
          <w:rFonts w:ascii="Times New Roman" w:eastAsia="Times New Roman" w:hAnsi="Times New Roman" w:cs="Times New Roman"/>
          <w:color w:val="111111"/>
          <w:sz w:val="24"/>
          <w:szCs w:val="24"/>
        </w:rPr>
        <w:t>For agricultural or open-space land, Tax Code Section 23.53 requires appraisal districts to use a cap rate that is the greater of 10 percent or the interest rate specified on the previous Dec. 31 by the Farm Credit Bank of Texas plus 2.5 percent. The bank's interest rate on Dec. 31, 2020, was 2.75 percent. With the 2.5 percent added, that rate became 5.25 percent. Since 10 percent is the greater rate, the 2021 cap rate is 10 percent. The cap rate for the past 10 years has been 10 percent, the last time it was not 10 percent was 2007, when it was 10.13 percent.</w:t>
      </w:r>
    </w:p>
    <w:p w14:paraId="2F819A15" w14:textId="77777777" w:rsidR="00FA405E" w:rsidRPr="00FA405E" w:rsidRDefault="00FA405E" w:rsidP="00FA405E">
      <w:pPr>
        <w:spacing w:after="0" w:line="240" w:lineRule="auto"/>
        <w:rPr>
          <w:rFonts w:ascii="Times New Roman" w:eastAsia="Times New Roman" w:hAnsi="Times New Roman" w:cs="Times New Roman"/>
          <w:sz w:val="24"/>
          <w:szCs w:val="24"/>
        </w:rPr>
      </w:pPr>
      <w:hyperlink r:id="rId4" w:anchor="timber" w:history="1">
        <w:r w:rsidRPr="00FA405E">
          <w:rPr>
            <w:rFonts w:ascii="Times New Roman" w:eastAsia="Times New Roman" w:hAnsi="Times New Roman" w:cs="Times New Roman"/>
            <w:color w:val="006699"/>
            <w:sz w:val="24"/>
            <w:szCs w:val="24"/>
            <w:u w:val="single"/>
            <w:bdr w:val="none" w:sz="0" w:space="0" w:color="auto" w:frame="1"/>
          </w:rPr>
          <w:t>Timberland Cap Rates</w:t>
        </w:r>
      </w:hyperlink>
    </w:p>
    <w:p w14:paraId="1A00F1D8" w14:textId="77777777" w:rsidR="00FA405E" w:rsidRPr="00FA405E" w:rsidRDefault="00FA405E" w:rsidP="00FA405E">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FA405E">
        <w:rPr>
          <w:rFonts w:ascii="Times New Roman" w:eastAsia="Times New Roman" w:hAnsi="Times New Roman" w:cs="Times New Roman"/>
          <w:color w:val="111111"/>
          <w:sz w:val="24"/>
          <w:szCs w:val="24"/>
        </w:rPr>
        <w:t>Appraisal districts must use a 2021 timberland cap rate of 6.96 percent. The 2003 Regular Session of the Legislature approved a provision that imposed a new method for determining the cap rate used to calculate timberland productivity values as of Jan. 1, 2004. The changes resulted in less volatility in the cap rate and more stability in timber productivity values. The goal was to slowly move to a cap rate based on a five-year average.</w:t>
      </w:r>
    </w:p>
    <w:p w14:paraId="314AB99F" w14:textId="77777777" w:rsidR="00FA405E" w:rsidRPr="00FA405E" w:rsidRDefault="00FA405E" w:rsidP="00FA405E">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FA405E">
        <w:rPr>
          <w:rFonts w:ascii="Times New Roman" w:eastAsia="Times New Roman" w:hAnsi="Times New Roman" w:cs="Times New Roman"/>
          <w:color w:val="111111"/>
          <w:sz w:val="24"/>
          <w:szCs w:val="24"/>
        </w:rPr>
        <w:t>After January 2004, and when the interest rate specified by the Farm Credit Bank of Texas on Dec. 31 plus 2.5 percent is greater than or equal to 10 percent, the cap rate for that year is the interest rate plus 2.5 percent. The following year the cap rate is the average of the Dec. 31 interest rate plus 2.5 percent and the previous years' cap rate for the previous four years as provided by Tax Code 23.74.</w:t>
      </w:r>
    </w:p>
    <w:p w14:paraId="1ABFCD8C" w14:textId="77777777" w:rsidR="00FA405E" w:rsidRPr="00FA405E" w:rsidRDefault="00FA405E" w:rsidP="00FA405E">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FA405E">
        <w:rPr>
          <w:rFonts w:ascii="Times New Roman" w:eastAsia="Times New Roman" w:hAnsi="Times New Roman" w:cs="Times New Roman"/>
          <w:color w:val="111111"/>
          <w:sz w:val="24"/>
          <w:szCs w:val="24"/>
        </w:rPr>
        <w:t>The year 2007 was the first time since the change in the law that the interest rate plus 2.5 percent was greater than 10 percent. As you can see in the following table, the cap rate for the first year was the interest rate plus 2.5 percent, or 10.13 percent. In the following years, the cap rate was determined by averaging the Dec. 31 interest rate plus 2.5 percent and the previous years' cap rates excluding the years before 2007.</w:t>
      </w:r>
    </w:p>
    <w:p w14:paraId="4B3D43F5" w14:textId="77777777" w:rsidR="00FA405E" w:rsidRPr="00FA405E" w:rsidRDefault="00FA405E" w:rsidP="00FA405E">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FA405E">
        <w:rPr>
          <w:rFonts w:ascii="Times New Roman" w:eastAsia="Times New Roman" w:hAnsi="Times New Roman" w:cs="Times New Roman"/>
          <w:color w:val="111111"/>
          <w:sz w:val="24"/>
          <w:szCs w:val="24"/>
        </w:rPr>
        <w:t>The following chart demonstrates how the cap rates used to value timberland have been determined from 2006 through 2021.</w:t>
      </w:r>
    </w:p>
    <w:tbl>
      <w:tblPr>
        <w:tblpPr w:leftFromText="180" w:rightFromText="180" w:horzAnchor="margin" w:tblpY="420"/>
        <w:tblW w:w="9705" w:type="dxa"/>
        <w:tblCellMar>
          <w:top w:w="15" w:type="dxa"/>
          <w:left w:w="15" w:type="dxa"/>
          <w:bottom w:w="15" w:type="dxa"/>
          <w:right w:w="15" w:type="dxa"/>
        </w:tblCellMar>
        <w:tblLook w:val="04A0" w:firstRow="1" w:lastRow="0" w:firstColumn="1" w:lastColumn="0" w:noHBand="0" w:noVBand="1"/>
      </w:tblPr>
      <w:tblGrid>
        <w:gridCol w:w="564"/>
        <w:gridCol w:w="973"/>
        <w:gridCol w:w="1030"/>
        <w:gridCol w:w="1044"/>
        <w:gridCol w:w="6094"/>
      </w:tblGrid>
      <w:tr w:rsidR="00FA405E" w:rsidRPr="00FA405E" w14:paraId="231EEFA2" w14:textId="77777777" w:rsidTr="00FA405E">
        <w:trPr>
          <w:trHeight w:val="271"/>
          <w:tblHeader/>
        </w:trPr>
        <w:tc>
          <w:tcPr>
            <w:tcW w:w="0" w:type="auto"/>
            <w:gridSpan w:val="5"/>
            <w:tcBorders>
              <w:top w:val="nil"/>
              <w:left w:val="nil"/>
              <w:bottom w:val="nil"/>
              <w:right w:val="nil"/>
            </w:tcBorders>
            <w:shd w:val="clear" w:color="auto" w:fill="auto"/>
            <w:vAlign w:val="center"/>
            <w:hideMark/>
          </w:tcPr>
          <w:p w14:paraId="0864EE84" w14:textId="77777777" w:rsidR="00FA405E" w:rsidRPr="00FA405E" w:rsidRDefault="00FA405E" w:rsidP="00FA405E">
            <w:pPr>
              <w:shd w:val="clear" w:color="auto" w:fill="44413F"/>
              <w:spacing w:after="0" w:line="240" w:lineRule="auto"/>
              <w:rPr>
                <w:rFonts w:ascii="Times New Roman" w:eastAsia="Times New Roman" w:hAnsi="Times New Roman" w:cs="Times New Roman"/>
                <w:color w:val="FFFFFF"/>
                <w:sz w:val="24"/>
                <w:szCs w:val="24"/>
              </w:rPr>
            </w:pPr>
            <w:r w:rsidRPr="00FA405E">
              <w:rPr>
                <w:rFonts w:ascii="Times New Roman" w:eastAsia="Times New Roman" w:hAnsi="Times New Roman" w:cs="Times New Roman"/>
                <w:color w:val="FFFFFF"/>
                <w:sz w:val="24"/>
                <w:szCs w:val="24"/>
              </w:rPr>
              <w:lastRenderedPageBreak/>
              <w:t>Timberland Cap Rates</w:t>
            </w:r>
          </w:p>
        </w:tc>
      </w:tr>
      <w:tr w:rsidR="00FA405E" w:rsidRPr="00FA405E" w14:paraId="4D82487C" w14:textId="77777777" w:rsidTr="00FA405E">
        <w:trPr>
          <w:trHeight w:val="1114"/>
          <w:tblHeader/>
        </w:trPr>
        <w:tc>
          <w:tcPr>
            <w:tcW w:w="0" w:type="auto"/>
            <w:tcBorders>
              <w:top w:val="single" w:sz="6" w:space="0" w:color="111111"/>
              <w:left w:val="single" w:sz="6" w:space="0" w:color="111111"/>
              <w:bottom w:val="single" w:sz="6" w:space="0" w:color="111111"/>
              <w:right w:val="single" w:sz="6" w:space="0" w:color="111111"/>
            </w:tcBorders>
            <w:shd w:val="clear" w:color="auto" w:fill="auto"/>
            <w:vAlign w:val="bottom"/>
            <w:hideMark/>
          </w:tcPr>
          <w:p w14:paraId="74DBDDBC" w14:textId="77777777" w:rsidR="00FA405E" w:rsidRPr="00FA405E" w:rsidRDefault="00FA405E" w:rsidP="00FA405E">
            <w:pPr>
              <w:spacing w:after="0" w:line="240" w:lineRule="auto"/>
              <w:rPr>
                <w:rFonts w:ascii="Times New Roman" w:eastAsia="Times New Roman" w:hAnsi="Times New Roman" w:cs="Times New Roman"/>
                <w:b/>
                <w:bCs/>
                <w:color w:val="111111"/>
                <w:sz w:val="24"/>
                <w:szCs w:val="24"/>
              </w:rPr>
            </w:pPr>
            <w:r w:rsidRPr="00FA405E">
              <w:rPr>
                <w:rFonts w:ascii="Times New Roman" w:eastAsia="Times New Roman" w:hAnsi="Times New Roman" w:cs="Times New Roman"/>
                <w:b/>
                <w:bCs/>
                <w:color w:val="111111"/>
                <w:sz w:val="24"/>
                <w:szCs w:val="24"/>
              </w:rPr>
              <w:t>Year</w:t>
            </w:r>
          </w:p>
        </w:tc>
        <w:tc>
          <w:tcPr>
            <w:tcW w:w="0" w:type="auto"/>
            <w:tcBorders>
              <w:top w:val="single" w:sz="6" w:space="0" w:color="111111"/>
              <w:left w:val="single" w:sz="6" w:space="0" w:color="111111"/>
              <w:bottom w:val="single" w:sz="6" w:space="0" w:color="111111"/>
              <w:right w:val="single" w:sz="6" w:space="0" w:color="111111"/>
            </w:tcBorders>
            <w:shd w:val="clear" w:color="auto" w:fill="auto"/>
            <w:vAlign w:val="bottom"/>
            <w:hideMark/>
          </w:tcPr>
          <w:p w14:paraId="31D664DE" w14:textId="77777777" w:rsidR="00FA405E" w:rsidRPr="00FA405E" w:rsidRDefault="00FA405E" w:rsidP="00FA405E">
            <w:pPr>
              <w:spacing w:after="0" w:line="240" w:lineRule="auto"/>
              <w:jc w:val="center"/>
              <w:rPr>
                <w:rFonts w:ascii="Times New Roman" w:eastAsia="Times New Roman" w:hAnsi="Times New Roman" w:cs="Times New Roman"/>
                <w:b/>
                <w:bCs/>
                <w:color w:val="111111"/>
                <w:sz w:val="24"/>
                <w:szCs w:val="24"/>
              </w:rPr>
            </w:pPr>
            <w:r w:rsidRPr="00FA405E">
              <w:rPr>
                <w:rFonts w:ascii="Times New Roman" w:eastAsia="Times New Roman" w:hAnsi="Times New Roman" w:cs="Times New Roman"/>
                <w:b/>
                <w:bCs/>
                <w:color w:val="111111"/>
                <w:sz w:val="24"/>
                <w:szCs w:val="24"/>
              </w:rPr>
              <w:t>Interest</w:t>
            </w:r>
          </w:p>
        </w:tc>
        <w:tc>
          <w:tcPr>
            <w:tcW w:w="0" w:type="auto"/>
            <w:tcBorders>
              <w:top w:val="single" w:sz="6" w:space="0" w:color="111111"/>
              <w:left w:val="single" w:sz="6" w:space="0" w:color="111111"/>
              <w:bottom w:val="single" w:sz="6" w:space="0" w:color="111111"/>
              <w:right w:val="single" w:sz="6" w:space="0" w:color="111111"/>
            </w:tcBorders>
            <w:shd w:val="clear" w:color="auto" w:fill="auto"/>
            <w:vAlign w:val="bottom"/>
            <w:hideMark/>
          </w:tcPr>
          <w:p w14:paraId="08E85DF6" w14:textId="77777777" w:rsidR="00FA405E" w:rsidRPr="00FA405E" w:rsidRDefault="00FA405E" w:rsidP="00FA405E">
            <w:pPr>
              <w:spacing w:after="0" w:line="240" w:lineRule="auto"/>
              <w:jc w:val="center"/>
              <w:rPr>
                <w:rFonts w:ascii="Times New Roman" w:eastAsia="Times New Roman" w:hAnsi="Times New Roman" w:cs="Times New Roman"/>
                <w:b/>
                <w:bCs/>
                <w:color w:val="111111"/>
                <w:sz w:val="24"/>
                <w:szCs w:val="24"/>
              </w:rPr>
            </w:pPr>
            <w:r w:rsidRPr="00FA405E">
              <w:rPr>
                <w:rFonts w:ascii="Times New Roman" w:eastAsia="Times New Roman" w:hAnsi="Times New Roman" w:cs="Times New Roman"/>
                <w:b/>
                <w:bCs/>
                <w:color w:val="111111"/>
                <w:sz w:val="24"/>
                <w:szCs w:val="24"/>
              </w:rPr>
              <w:t>Interest Rate</w:t>
            </w:r>
            <w:r w:rsidRPr="00FA405E">
              <w:rPr>
                <w:rFonts w:ascii="Times New Roman" w:eastAsia="Times New Roman" w:hAnsi="Times New Roman" w:cs="Times New Roman"/>
                <w:b/>
                <w:bCs/>
                <w:color w:val="111111"/>
                <w:sz w:val="24"/>
                <w:szCs w:val="24"/>
              </w:rPr>
              <w:br/>
              <w:t>+2.5 percent</w:t>
            </w:r>
          </w:p>
        </w:tc>
        <w:tc>
          <w:tcPr>
            <w:tcW w:w="0" w:type="auto"/>
            <w:tcBorders>
              <w:top w:val="single" w:sz="6" w:space="0" w:color="111111"/>
              <w:left w:val="single" w:sz="6" w:space="0" w:color="111111"/>
              <w:bottom w:val="single" w:sz="6" w:space="0" w:color="111111"/>
              <w:right w:val="single" w:sz="6" w:space="0" w:color="111111"/>
            </w:tcBorders>
            <w:shd w:val="clear" w:color="auto" w:fill="auto"/>
            <w:vAlign w:val="bottom"/>
            <w:hideMark/>
          </w:tcPr>
          <w:p w14:paraId="55695A84" w14:textId="77777777" w:rsidR="00FA405E" w:rsidRPr="00FA405E" w:rsidRDefault="00FA405E" w:rsidP="00FA405E">
            <w:pPr>
              <w:spacing w:after="0" w:line="240" w:lineRule="auto"/>
              <w:jc w:val="center"/>
              <w:rPr>
                <w:rFonts w:ascii="Times New Roman" w:eastAsia="Times New Roman" w:hAnsi="Times New Roman" w:cs="Times New Roman"/>
                <w:b/>
                <w:bCs/>
                <w:color w:val="111111"/>
                <w:sz w:val="24"/>
                <w:szCs w:val="24"/>
              </w:rPr>
            </w:pPr>
            <w:r w:rsidRPr="00FA405E">
              <w:rPr>
                <w:rFonts w:ascii="Times New Roman" w:eastAsia="Times New Roman" w:hAnsi="Times New Roman" w:cs="Times New Roman"/>
                <w:b/>
                <w:bCs/>
                <w:color w:val="111111"/>
                <w:sz w:val="24"/>
                <w:szCs w:val="24"/>
              </w:rPr>
              <w:t>Cap Rate Used</w:t>
            </w:r>
          </w:p>
        </w:tc>
        <w:tc>
          <w:tcPr>
            <w:tcW w:w="0" w:type="auto"/>
            <w:tcBorders>
              <w:top w:val="single" w:sz="6" w:space="0" w:color="111111"/>
              <w:left w:val="single" w:sz="6" w:space="0" w:color="111111"/>
              <w:bottom w:val="single" w:sz="6" w:space="0" w:color="111111"/>
              <w:right w:val="single" w:sz="6" w:space="0" w:color="111111"/>
            </w:tcBorders>
            <w:shd w:val="clear" w:color="auto" w:fill="FFFFFF"/>
            <w:vAlign w:val="bottom"/>
            <w:hideMark/>
          </w:tcPr>
          <w:p w14:paraId="45C263FA" w14:textId="77777777" w:rsidR="00FA405E" w:rsidRPr="00FA405E" w:rsidRDefault="00FA405E" w:rsidP="00FA405E">
            <w:pPr>
              <w:spacing w:after="0" w:line="240" w:lineRule="auto"/>
              <w:jc w:val="center"/>
              <w:rPr>
                <w:rFonts w:ascii="Times New Roman" w:eastAsia="Times New Roman" w:hAnsi="Times New Roman" w:cs="Times New Roman"/>
                <w:b/>
                <w:bCs/>
                <w:color w:val="111111"/>
                <w:sz w:val="24"/>
                <w:szCs w:val="24"/>
              </w:rPr>
            </w:pPr>
            <w:r w:rsidRPr="00FA405E">
              <w:rPr>
                <w:rFonts w:ascii="Times New Roman" w:eastAsia="Times New Roman" w:hAnsi="Times New Roman" w:cs="Times New Roman"/>
                <w:b/>
                <w:bCs/>
                <w:color w:val="111111"/>
                <w:sz w:val="24"/>
                <w:szCs w:val="24"/>
              </w:rPr>
              <w:t>Determination</w:t>
            </w:r>
          </w:p>
        </w:tc>
      </w:tr>
      <w:tr w:rsidR="00FA405E" w:rsidRPr="00FA405E" w14:paraId="48769973"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hideMark/>
          </w:tcPr>
          <w:p w14:paraId="1A238EA5"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2006</w:t>
            </w:r>
          </w:p>
        </w:tc>
        <w:tc>
          <w:tcPr>
            <w:tcW w:w="0" w:type="auto"/>
            <w:tcBorders>
              <w:top w:val="single" w:sz="6" w:space="0" w:color="111111"/>
              <w:left w:val="single" w:sz="6" w:space="0" w:color="111111"/>
              <w:bottom w:val="single" w:sz="6" w:space="0" w:color="111111"/>
              <w:right w:val="single" w:sz="6" w:space="0" w:color="111111"/>
            </w:tcBorders>
            <w:hideMark/>
          </w:tcPr>
          <w:p w14:paraId="6124225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6.55 percent</w:t>
            </w:r>
          </w:p>
        </w:tc>
        <w:tc>
          <w:tcPr>
            <w:tcW w:w="0" w:type="auto"/>
            <w:tcBorders>
              <w:top w:val="single" w:sz="6" w:space="0" w:color="111111"/>
              <w:left w:val="single" w:sz="6" w:space="0" w:color="111111"/>
              <w:bottom w:val="single" w:sz="6" w:space="0" w:color="111111"/>
              <w:right w:val="single" w:sz="6" w:space="0" w:color="111111"/>
            </w:tcBorders>
            <w:hideMark/>
          </w:tcPr>
          <w:p w14:paraId="42471C22"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9.05 percent</w:t>
            </w:r>
          </w:p>
        </w:tc>
        <w:tc>
          <w:tcPr>
            <w:tcW w:w="0" w:type="auto"/>
            <w:tcBorders>
              <w:top w:val="single" w:sz="6" w:space="0" w:color="111111"/>
              <w:left w:val="single" w:sz="6" w:space="0" w:color="111111"/>
              <w:bottom w:val="single" w:sz="6" w:space="0" w:color="111111"/>
              <w:right w:val="single" w:sz="6" w:space="0" w:color="111111"/>
            </w:tcBorders>
            <w:hideMark/>
          </w:tcPr>
          <w:p w14:paraId="3D0F0FBB"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9.05 percent</w:t>
            </w:r>
          </w:p>
        </w:tc>
        <w:tc>
          <w:tcPr>
            <w:tcW w:w="0" w:type="auto"/>
            <w:tcBorders>
              <w:top w:val="single" w:sz="6" w:space="0" w:color="111111"/>
              <w:left w:val="single" w:sz="6" w:space="0" w:color="111111"/>
              <w:bottom w:val="single" w:sz="6" w:space="0" w:color="111111"/>
              <w:right w:val="single" w:sz="6" w:space="0" w:color="111111"/>
            </w:tcBorders>
            <w:hideMark/>
          </w:tcPr>
          <w:p w14:paraId="05DB4870"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greater of previous year's cap rate or the current interest rate plus 2.5 percent</w:t>
            </w:r>
          </w:p>
        </w:tc>
      </w:tr>
      <w:tr w:rsidR="00FA405E" w:rsidRPr="00FA405E" w14:paraId="2605DA43"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08E9A36D"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2007</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062F4D7D"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7.63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FBC736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10.13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BA4ED38"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10.13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12D6844"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greater of previous year's cap rate or the current interest rate plus 2.5 percent</w:t>
            </w:r>
          </w:p>
        </w:tc>
      </w:tr>
      <w:tr w:rsidR="00FA405E" w:rsidRPr="00FA405E" w14:paraId="4905E331" w14:textId="77777777" w:rsidTr="00FA405E">
        <w:trPr>
          <w:trHeight w:val="542"/>
        </w:trPr>
        <w:tc>
          <w:tcPr>
            <w:tcW w:w="0" w:type="auto"/>
            <w:tcBorders>
              <w:top w:val="single" w:sz="6" w:space="0" w:color="111111"/>
              <w:left w:val="single" w:sz="6" w:space="0" w:color="111111"/>
              <w:bottom w:val="single" w:sz="6" w:space="0" w:color="111111"/>
              <w:right w:val="single" w:sz="6" w:space="0" w:color="111111"/>
            </w:tcBorders>
            <w:hideMark/>
          </w:tcPr>
          <w:p w14:paraId="499302D9"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2008</w:t>
            </w:r>
          </w:p>
        </w:tc>
        <w:tc>
          <w:tcPr>
            <w:tcW w:w="0" w:type="auto"/>
            <w:tcBorders>
              <w:top w:val="single" w:sz="6" w:space="0" w:color="111111"/>
              <w:left w:val="single" w:sz="6" w:space="0" w:color="111111"/>
              <w:bottom w:val="single" w:sz="6" w:space="0" w:color="111111"/>
              <w:right w:val="single" w:sz="6" w:space="0" w:color="111111"/>
            </w:tcBorders>
            <w:hideMark/>
          </w:tcPr>
          <w:p w14:paraId="27E115C0"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7.09 percent</w:t>
            </w:r>
          </w:p>
        </w:tc>
        <w:tc>
          <w:tcPr>
            <w:tcW w:w="0" w:type="auto"/>
            <w:tcBorders>
              <w:top w:val="single" w:sz="6" w:space="0" w:color="111111"/>
              <w:left w:val="single" w:sz="6" w:space="0" w:color="111111"/>
              <w:bottom w:val="single" w:sz="6" w:space="0" w:color="111111"/>
              <w:right w:val="single" w:sz="6" w:space="0" w:color="111111"/>
            </w:tcBorders>
            <w:hideMark/>
          </w:tcPr>
          <w:p w14:paraId="010C3534"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9.59 percent</w:t>
            </w:r>
          </w:p>
        </w:tc>
        <w:tc>
          <w:tcPr>
            <w:tcW w:w="0" w:type="auto"/>
            <w:tcBorders>
              <w:top w:val="single" w:sz="6" w:space="0" w:color="111111"/>
              <w:left w:val="single" w:sz="6" w:space="0" w:color="111111"/>
              <w:bottom w:val="single" w:sz="6" w:space="0" w:color="111111"/>
              <w:right w:val="single" w:sz="6" w:space="0" w:color="111111"/>
            </w:tcBorders>
            <w:hideMark/>
          </w:tcPr>
          <w:p w14:paraId="4C61C62F"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9.86 percent</w:t>
            </w:r>
          </w:p>
        </w:tc>
        <w:tc>
          <w:tcPr>
            <w:tcW w:w="0" w:type="auto"/>
            <w:tcBorders>
              <w:top w:val="single" w:sz="6" w:space="0" w:color="111111"/>
              <w:left w:val="single" w:sz="6" w:space="0" w:color="111111"/>
              <w:bottom w:val="single" w:sz="6" w:space="0" w:color="111111"/>
              <w:right w:val="single" w:sz="6" w:space="0" w:color="111111"/>
            </w:tcBorders>
            <w:hideMark/>
          </w:tcPr>
          <w:p w14:paraId="5DFCDF0D"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year's cap rate (10.13 percent) and the current interest rate plus 2.5 percent (9.59 percent)</w:t>
            </w:r>
          </w:p>
        </w:tc>
      </w:tr>
      <w:tr w:rsidR="00FA405E" w:rsidRPr="00FA405E" w14:paraId="3FCD679A"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01E9B71B"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2009</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7E223449"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3.74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013CDE8B"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6.24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7323505"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8.74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7C28AEF8"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two years' cap rates (10.13 and 9.86 percent) and the current interest rate plus 2.5 percent (6.24 percent)</w:t>
            </w:r>
          </w:p>
        </w:tc>
      </w:tr>
      <w:tr w:rsidR="00FA405E" w:rsidRPr="00FA405E" w14:paraId="299BC32A"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hideMark/>
          </w:tcPr>
          <w:p w14:paraId="460C58C9"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2010</w:t>
            </w:r>
          </w:p>
        </w:tc>
        <w:tc>
          <w:tcPr>
            <w:tcW w:w="0" w:type="auto"/>
            <w:tcBorders>
              <w:top w:val="single" w:sz="6" w:space="0" w:color="111111"/>
              <w:left w:val="single" w:sz="6" w:space="0" w:color="111111"/>
              <w:bottom w:val="single" w:sz="6" w:space="0" w:color="111111"/>
              <w:right w:val="single" w:sz="6" w:space="0" w:color="111111"/>
            </w:tcBorders>
            <w:hideMark/>
          </w:tcPr>
          <w:p w14:paraId="62B6E8B1"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3.16 percent</w:t>
            </w:r>
          </w:p>
        </w:tc>
        <w:tc>
          <w:tcPr>
            <w:tcW w:w="0" w:type="auto"/>
            <w:tcBorders>
              <w:top w:val="single" w:sz="6" w:space="0" w:color="111111"/>
              <w:left w:val="single" w:sz="6" w:space="0" w:color="111111"/>
              <w:bottom w:val="single" w:sz="6" w:space="0" w:color="111111"/>
              <w:right w:val="single" w:sz="6" w:space="0" w:color="111111"/>
            </w:tcBorders>
            <w:hideMark/>
          </w:tcPr>
          <w:p w14:paraId="1E09A7B1"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5.66 percent</w:t>
            </w:r>
          </w:p>
        </w:tc>
        <w:tc>
          <w:tcPr>
            <w:tcW w:w="0" w:type="auto"/>
            <w:tcBorders>
              <w:top w:val="single" w:sz="6" w:space="0" w:color="111111"/>
              <w:left w:val="single" w:sz="6" w:space="0" w:color="111111"/>
              <w:bottom w:val="single" w:sz="6" w:space="0" w:color="111111"/>
              <w:right w:val="single" w:sz="6" w:space="0" w:color="111111"/>
            </w:tcBorders>
            <w:hideMark/>
          </w:tcPr>
          <w:p w14:paraId="7372FF86"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8.6 percent</w:t>
            </w:r>
          </w:p>
        </w:tc>
        <w:tc>
          <w:tcPr>
            <w:tcW w:w="0" w:type="auto"/>
            <w:tcBorders>
              <w:top w:val="single" w:sz="6" w:space="0" w:color="111111"/>
              <w:left w:val="single" w:sz="6" w:space="0" w:color="111111"/>
              <w:bottom w:val="single" w:sz="6" w:space="0" w:color="111111"/>
              <w:right w:val="single" w:sz="6" w:space="0" w:color="111111"/>
            </w:tcBorders>
            <w:hideMark/>
          </w:tcPr>
          <w:p w14:paraId="1DC1A9C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three years' cap rates (10.13, 9.86 and 8.74 percent) and the current interest rate plus 2.5 percent (5.66 percent)</w:t>
            </w:r>
          </w:p>
        </w:tc>
      </w:tr>
      <w:tr w:rsidR="00FA405E" w:rsidRPr="00FA405E" w14:paraId="1124C38F"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79AE3BE"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2011</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C1FE6C8"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3.78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EE5830A"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6.28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5E0DE30"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8.72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7EB8C32E"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(10.13, 9.86, 8.74 and 8.6 percent) and the current interest rate plus 2.5 percent (6.28 percent)</w:t>
            </w:r>
          </w:p>
        </w:tc>
      </w:tr>
      <w:tr w:rsidR="00FA405E" w:rsidRPr="00FA405E" w14:paraId="1C5A1494"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hideMark/>
          </w:tcPr>
          <w:p w14:paraId="4A6F0490"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2012</w:t>
            </w:r>
          </w:p>
        </w:tc>
        <w:tc>
          <w:tcPr>
            <w:tcW w:w="0" w:type="auto"/>
            <w:tcBorders>
              <w:top w:val="single" w:sz="6" w:space="0" w:color="111111"/>
              <w:left w:val="single" w:sz="6" w:space="0" w:color="111111"/>
              <w:bottom w:val="single" w:sz="6" w:space="0" w:color="111111"/>
              <w:right w:val="single" w:sz="6" w:space="0" w:color="111111"/>
            </w:tcBorders>
            <w:hideMark/>
          </w:tcPr>
          <w:p w14:paraId="200EEA52"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3.76 percent</w:t>
            </w:r>
          </w:p>
        </w:tc>
        <w:tc>
          <w:tcPr>
            <w:tcW w:w="0" w:type="auto"/>
            <w:tcBorders>
              <w:top w:val="single" w:sz="6" w:space="0" w:color="111111"/>
              <w:left w:val="single" w:sz="6" w:space="0" w:color="111111"/>
              <w:bottom w:val="single" w:sz="6" w:space="0" w:color="111111"/>
              <w:right w:val="single" w:sz="6" w:space="0" w:color="111111"/>
            </w:tcBorders>
            <w:hideMark/>
          </w:tcPr>
          <w:p w14:paraId="774015BE"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6.26 percent</w:t>
            </w:r>
          </w:p>
        </w:tc>
        <w:tc>
          <w:tcPr>
            <w:tcW w:w="0" w:type="auto"/>
            <w:tcBorders>
              <w:top w:val="single" w:sz="6" w:space="0" w:color="111111"/>
              <w:left w:val="single" w:sz="6" w:space="0" w:color="111111"/>
              <w:bottom w:val="single" w:sz="6" w:space="0" w:color="111111"/>
              <w:right w:val="single" w:sz="6" w:space="0" w:color="111111"/>
            </w:tcBorders>
            <w:hideMark/>
          </w:tcPr>
          <w:p w14:paraId="708EFE93"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8.44 percent</w:t>
            </w:r>
          </w:p>
        </w:tc>
        <w:tc>
          <w:tcPr>
            <w:tcW w:w="0" w:type="auto"/>
            <w:tcBorders>
              <w:top w:val="single" w:sz="6" w:space="0" w:color="111111"/>
              <w:left w:val="single" w:sz="6" w:space="0" w:color="111111"/>
              <w:bottom w:val="single" w:sz="6" w:space="0" w:color="111111"/>
              <w:right w:val="single" w:sz="6" w:space="0" w:color="111111"/>
            </w:tcBorders>
            <w:hideMark/>
          </w:tcPr>
          <w:p w14:paraId="38C9449D"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(9.86, 8.74, 8.6 and 8.72 percent) and the current interest rate plus 2.5 percent (6.26 percent)</w:t>
            </w:r>
          </w:p>
        </w:tc>
      </w:tr>
      <w:tr w:rsidR="00FA405E" w:rsidRPr="00FA405E" w14:paraId="0DA4F174" w14:textId="77777777" w:rsidTr="00FA405E">
        <w:trPr>
          <w:trHeight w:val="542"/>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46D42790"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2013</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3FEA92F"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3.1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BAD6329"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5.6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75C21C18"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8.02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32BCBCD4"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(8.74, 8.6, 8.72 and 8.44 percent) and the current interest rate plus 2.5 percent (5.6 percent)</w:t>
            </w:r>
          </w:p>
        </w:tc>
      </w:tr>
      <w:tr w:rsidR="00FA405E" w:rsidRPr="00FA405E" w14:paraId="56A8F539"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hideMark/>
          </w:tcPr>
          <w:p w14:paraId="0BCF99DA"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2014</w:t>
            </w:r>
          </w:p>
        </w:tc>
        <w:tc>
          <w:tcPr>
            <w:tcW w:w="0" w:type="auto"/>
            <w:tcBorders>
              <w:top w:val="single" w:sz="6" w:space="0" w:color="111111"/>
              <w:left w:val="single" w:sz="6" w:space="0" w:color="111111"/>
              <w:bottom w:val="single" w:sz="6" w:space="0" w:color="111111"/>
              <w:right w:val="single" w:sz="6" w:space="0" w:color="111111"/>
            </w:tcBorders>
            <w:hideMark/>
          </w:tcPr>
          <w:p w14:paraId="364E0834"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3.7 percent</w:t>
            </w:r>
          </w:p>
        </w:tc>
        <w:tc>
          <w:tcPr>
            <w:tcW w:w="0" w:type="auto"/>
            <w:tcBorders>
              <w:top w:val="single" w:sz="6" w:space="0" w:color="111111"/>
              <w:left w:val="single" w:sz="6" w:space="0" w:color="111111"/>
              <w:bottom w:val="single" w:sz="6" w:space="0" w:color="111111"/>
              <w:right w:val="single" w:sz="6" w:space="0" w:color="111111"/>
            </w:tcBorders>
            <w:hideMark/>
          </w:tcPr>
          <w:p w14:paraId="6A9D7BB8"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6.2 percent</w:t>
            </w:r>
          </w:p>
        </w:tc>
        <w:tc>
          <w:tcPr>
            <w:tcW w:w="0" w:type="auto"/>
            <w:tcBorders>
              <w:top w:val="single" w:sz="6" w:space="0" w:color="111111"/>
              <w:left w:val="single" w:sz="6" w:space="0" w:color="111111"/>
              <w:bottom w:val="single" w:sz="6" w:space="0" w:color="111111"/>
              <w:right w:val="single" w:sz="6" w:space="0" w:color="111111"/>
            </w:tcBorders>
            <w:hideMark/>
          </w:tcPr>
          <w:p w14:paraId="36A030F7"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8 percent</w:t>
            </w:r>
          </w:p>
        </w:tc>
        <w:tc>
          <w:tcPr>
            <w:tcW w:w="0" w:type="auto"/>
            <w:tcBorders>
              <w:top w:val="single" w:sz="6" w:space="0" w:color="111111"/>
              <w:left w:val="single" w:sz="6" w:space="0" w:color="111111"/>
              <w:bottom w:val="single" w:sz="6" w:space="0" w:color="111111"/>
              <w:right w:val="single" w:sz="6" w:space="0" w:color="111111"/>
            </w:tcBorders>
            <w:hideMark/>
          </w:tcPr>
          <w:p w14:paraId="3A833585"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(8.6, 8.72, 8.44 and 8.02 percent) and the current interest rate plus 2.5 percent (6.2 percent)</w:t>
            </w:r>
          </w:p>
        </w:tc>
      </w:tr>
      <w:tr w:rsidR="00FA405E" w:rsidRPr="00FA405E" w14:paraId="37FDC411"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2AD4779B"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2015</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33FD3E5D"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2.90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54E5373"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5.40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78E41833"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7.72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18149E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(8.72, 8.44, 8.02 and 8.00 percent) and the current interest rate plus 2.5 percent (5.40 percent)</w:t>
            </w:r>
          </w:p>
        </w:tc>
      </w:tr>
      <w:tr w:rsidR="00FA405E" w:rsidRPr="00FA405E" w14:paraId="7D4BF20B"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hideMark/>
          </w:tcPr>
          <w:p w14:paraId="1D579825"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2016</w:t>
            </w:r>
          </w:p>
        </w:tc>
        <w:tc>
          <w:tcPr>
            <w:tcW w:w="0" w:type="auto"/>
            <w:tcBorders>
              <w:top w:val="single" w:sz="6" w:space="0" w:color="111111"/>
              <w:left w:val="single" w:sz="6" w:space="0" w:color="111111"/>
              <w:bottom w:val="single" w:sz="6" w:space="0" w:color="111111"/>
              <w:right w:val="single" w:sz="6" w:space="0" w:color="111111"/>
            </w:tcBorders>
            <w:hideMark/>
          </w:tcPr>
          <w:p w14:paraId="4474805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2.96 percent</w:t>
            </w:r>
          </w:p>
        </w:tc>
        <w:tc>
          <w:tcPr>
            <w:tcW w:w="0" w:type="auto"/>
            <w:tcBorders>
              <w:top w:val="single" w:sz="6" w:space="0" w:color="111111"/>
              <w:left w:val="single" w:sz="6" w:space="0" w:color="111111"/>
              <w:bottom w:val="single" w:sz="6" w:space="0" w:color="111111"/>
              <w:right w:val="single" w:sz="6" w:space="0" w:color="111111"/>
            </w:tcBorders>
            <w:hideMark/>
          </w:tcPr>
          <w:p w14:paraId="446D16BF"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5.46 percent</w:t>
            </w:r>
          </w:p>
        </w:tc>
        <w:tc>
          <w:tcPr>
            <w:tcW w:w="0" w:type="auto"/>
            <w:tcBorders>
              <w:top w:val="single" w:sz="6" w:space="0" w:color="111111"/>
              <w:left w:val="single" w:sz="6" w:space="0" w:color="111111"/>
              <w:bottom w:val="single" w:sz="6" w:space="0" w:color="111111"/>
              <w:right w:val="single" w:sz="6" w:space="0" w:color="111111"/>
            </w:tcBorders>
            <w:hideMark/>
          </w:tcPr>
          <w:p w14:paraId="280E889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7.53 percent</w:t>
            </w:r>
          </w:p>
        </w:tc>
        <w:tc>
          <w:tcPr>
            <w:tcW w:w="0" w:type="auto"/>
            <w:tcBorders>
              <w:top w:val="single" w:sz="6" w:space="0" w:color="111111"/>
              <w:left w:val="single" w:sz="6" w:space="0" w:color="111111"/>
              <w:bottom w:val="single" w:sz="6" w:space="0" w:color="111111"/>
              <w:right w:val="single" w:sz="6" w:space="0" w:color="111111"/>
            </w:tcBorders>
            <w:hideMark/>
          </w:tcPr>
          <w:p w14:paraId="509B9FBD"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(8.44, 8.02, 8.00 and 7.72 percent) and the current interest rate plus 2.25 percent (5.46 percent)</w:t>
            </w:r>
          </w:p>
        </w:tc>
      </w:tr>
      <w:tr w:rsidR="00FA405E" w:rsidRPr="00FA405E" w14:paraId="6119D0DE"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5918EC6"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2017</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C1F28A9"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3.21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72678FFE"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5.71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0A0BF0BF"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7.39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071F9167"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(8.02, 8.00, 7.72 and 7.53 percent) and the current interest rate plus 2.5 percent (5.71 percent)</w:t>
            </w:r>
          </w:p>
        </w:tc>
      </w:tr>
      <w:tr w:rsidR="00FA405E" w:rsidRPr="00FA405E" w14:paraId="5E49279E" w14:textId="77777777" w:rsidTr="00FA405E">
        <w:trPr>
          <w:trHeight w:val="542"/>
        </w:trPr>
        <w:tc>
          <w:tcPr>
            <w:tcW w:w="0" w:type="auto"/>
            <w:tcBorders>
              <w:top w:val="single" w:sz="6" w:space="0" w:color="111111"/>
              <w:left w:val="single" w:sz="6" w:space="0" w:color="111111"/>
              <w:bottom w:val="single" w:sz="6" w:space="0" w:color="111111"/>
              <w:right w:val="single" w:sz="6" w:space="0" w:color="111111"/>
            </w:tcBorders>
            <w:hideMark/>
          </w:tcPr>
          <w:p w14:paraId="366EB42F"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2018</w:t>
            </w:r>
          </w:p>
        </w:tc>
        <w:tc>
          <w:tcPr>
            <w:tcW w:w="0" w:type="auto"/>
            <w:tcBorders>
              <w:top w:val="single" w:sz="6" w:space="0" w:color="111111"/>
              <w:left w:val="single" w:sz="6" w:space="0" w:color="111111"/>
              <w:bottom w:val="single" w:sz="6" w:space="0" w:color="111111"/>
              <w:right w:val="single" w:sz="6" w:space="0" w:color="111111"/>
            </w:tcBorders>
            <w:hideMark/>
          </w:tcPr>
          <w:p w14:paraId="50033941"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3.96 percent</w:t>
            </w:r>
          </w:p>
        </w:tc>
        <w:tc>
          <w:tcPr>
            <w:tcW w:w="0" w:type="auto"/>
            <w:tcBorders>
              <w:top w:val="single" w:sz="6" w:space="0" w:color="111111"/>
              <w:left w:val="single" w:sz="6" w:space="0" w:color="111111"/>
              <w:bottom w:val="single" w:sz="6" w:space="0" w:color="111111"/>
              <w:right w:val="single" w:sz="6" w:space="0" w:color="111111"/>
            </w:tcBorders>
            <w:hideMark/>
          </w:tcPr>
          <w:p w14:paraId="26B845B6"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6.46 percent</w:t>
            </w:r>
          </w:p>
        </w:tc>
        <w:tc>
          <w:tcPr>
            <w:tcW w:w="0" w:type="auto"/>
            <w:tcBorders>
              <w:top w:val="single" w:sz="6" w:space="0" w:color="111111"/>
              <w:left w:val="single" w:sz="6" w:space="0" w:color="111111"/>
              <w:bottom w:val="single" w:sz="6" w:space="0" w:color="111111"/>
              <w:right w:val="single" w:sz="6" w:space="0" w:color="111111"/>
            </w:tcBorders>
            <w:hideMark/>
          </w:tcPr>
          <w:p w14:paraId="06571B75"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7.42 percent</w:t>
            </w:r>
          </w:p>
        </w:tc>
        <w:tc>
          <w:tcPr>
            <w:tcW w:w="0" w:type="auto"/>
            <w:tcBorders>
              <w:top w:val="single" w:sz="6" w:space="0" w:color="111111"/>
              <w:left w:val="single" w:sz="6" w:space="0" w:color="111111"/>
              <w:bottom w:val="single" w:sz="6" w:space="0" w:color="111111"/>
              <w:right w:val="single" w:sz="6" w:space="0" w:color="111111"/>
            </w:tcBorders>
            <w:hideMark/>
          </w:tcPr>
          <w:p w14:paraId="56C4FDCB"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(8.00, 7.72, 7.53 and 7.39 percent) and the current interest rate plus 2.5 percent (6.46 percent)</w:t>
            </w:r>
          </w:p>
        </w:tc>
      </w:tr>
      <w:tr w:rsidR="00FA405E" w:rsidRPr="00FA405E" w14:paraId="5C36A687"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3781AE31"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lastRenderedPageBreak/>
              <w:t>2019</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050466D2"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4.79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4E931AD"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7.29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12373D7"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7.47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81FEF92"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(7.72, 7.53, 7.39, 7.42 percent) and the current interest rate plus 2.5 percent (7.29 percent)</w:t>
            </w:r>
          </w:p>
        </w:tc>
      </w:tr>
      <w:tr w:rsidR="00FA405E" w:rsidRPr="00FA405E" w14:paraId="1E46EFCC"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hideMark/>
          </w:tcPr>
          <w:p w14:paraId="379F77DD"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2020</w:t>
            </w:r>
          </w:p>
        </w:tc>
        <w:tc>
          <w:tcPr>
            <w:tcW w:w="0" w:type="auto"/>
            <w:tcBorders>
              <w:top w:val="single" w:sz="6" w:space="0" w:color="111111"/>
              <w:left w:val="single" w:sz="6" w:space="0" w:color="111111"/>
              <w:bottom w:val="single" w:sz="6" w:space="0" w:color="111111"/>
              <w:right w:val="single" w:sz="6" w:space="0" w:color="111111"/>
            </w:tcBorders>
            <w:hideMark/>
          </w:tcPr>
          <w:p w14:paraId="7BC6258F"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4.08 percent</w:t>
            </w:r>
          </w:p>
        </w:tc>
        <w:tc>
          <w:tcPr>
            <w:tcW w:w="0" w:type="auto"/>
            <w:tcBorders>
              <w:top w:val="single" w:sz="6" w:space="0" w:color="111111"/>
              <w:left w:val="single" w:sz="6" w:space="0" w:color="111111"/>
              <w:bottom w:val="single" w:sz="6" w:space="0" w:color="111111"/>
              <w:right w:val="single" w:sz="6" w:space="0" w:color="111111"/>
            </w:tcBorders>
            <w:hideMark/>
          </w:tcPr>
          <w:p w14:paraId="7B9BDBB4"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6.58 percent</w:t>
            </w:r>
          </w:p>
        </w:tc>
        <w:tc>
          <w:tcPr>
            <w:tcW w:w="0" w:type="auto"/>
            <w:tcBorders>
              <w:top w:val="single" w:sz="6" w:space="0" w:color="111111"/>
              <w:left w:val="single" w:sz="6" w:space="0" w:color="111111"/>
              <w:bottom w:val="single" w:sz="6" w:space="0" w:color="111111"/>
              <w:right w:val="single" w:sz="6" w:space="0" w:color="111111"/>
            </w:tcBorders>
            <w:hideMark/>
          </w:tcPr>
          <w:p w14:paraId="254872DE"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7.28 percent</w:t>
            </w:r>
          </w:p>
        </w:tc>
        <w:tc>
          <w:tcPr>
            <w:tcW w:w="0" w:type="auto"/>
            <w:tcBorders>
              <w:top w:val="single" w:sz="6" w:space="0" w:color="111111"/>
              <w:left w:val="single" w:sz="6" w:space="0" w:color="111111"/>
              <w:bottom w:val="single" w:sz="6" w:space="0" w:color="111111"/>
              <w:right w:val="single" w:sz="6" w:space="0" w:color="111111"/>
            </w:tcBorders>
            <w:hideMark/>
          </w:tcPr>
          <w:p w14:paraId="676B6678"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(7.53, 7.39, 7.42, 7.47 percent) and the current interest rate plus 2.5 percent (6.58 percent).</w:t>
            </w:r>
          </w:p>
        </w:tc>
      </w:tr>
      <w:tr w:rsidR="00FA405E" w:rsidRPr="00FA405E" w14:paraId="2A944793" w14:textId="77777777" w:rsidTr="00FA405E">
        <w:trPr>
          <w:trHeight w:val="557"/>
        </w:trPr>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226A35A9" w14:textId="77777777" w:rsidR="00FA405E" w:rsidRPr="00FA405E" w:rsidRDefault="00FA405E" w:rsidP="00FA405E">
            <w:pPr>
              <w:spacing w:after="0" w:line="240" w:lineRule="auto"/>
              <w:rPr>
                <w:rFonts w:ascii="Helvetica" w:eastAsia="Times New Roman" w:hAnsi="Helvetica" w:cs="Helvetica"/>
                <w:b/>
                <w:bCs/>
                <w:sz w:val="24"/>
                <w:szCs w:val="24"/>
              </w:rPr>
            </w:pPr>
            <w:r w:rsidRPr="00FA405E">
              <w:rPr>
                <w:rFonts w:ascii="Helvetica" w:eastAsia="Times New Roman" w:hAnsi="Helvetica" w:cs="Helvetica"/>
                <w:b/>
                <w:bCs/>
                <w:sz w:val="24"/>
                <w:szCs w:val="24"/>
              </w:rPr>
              <w:t>2021</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5F9951FC"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2.75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17EB163A"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5.25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30C07534"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6.96 percent</w:t>
            </w:r>
          </w:p>
        </w:tc>
        <w:tc>
          <w:tcPr>
            <w:tcW w:w="0" w:type="auto"/>
            <w:tcBorders>
              <w:top w:val="single" w:sz="6" w:space="0" w:color="111111"/>
              <w:left w:val="single" w:sz="6" w:space="0" w:color="111111"/>
              <w:bottom w:val="single" w:sz="6" w:space="0" w:color="111111"/>
              <w:right w:val="single" w:sz="6" w:space="0" w:color="111111"/>
            </w:tcBorders>
            <w:shd w:val="clear" w:color="auto" w:fill="EDE8E5"/>
            <w:hideMark/>
          </w:tcPr>
          <w:p w14:paraId="625D2654" w14:textId="77777777" w:rsidR="00FA405E" w:rsidRPr="00FA405E" w:rsidRDefault="00FA405E" w:rsidP="00FA405E">
            <w:pPr>
              <w:spacing w:after="0" w:line="240" w:lineRule="auto"/>
              <w:jc w:val="center"/>
              <w:rPr>
                <w:rFonts w:ascii="Times New Roman" w:eastAsia="Times New Roman" w:hAnsi="Times New Roman" w:cs="Times New Roman"/>
                <w:sz w:val="24"/>
                <w:szCs w:val="24"/>
              </w:rPr>
            </w:pPr>
            <w:r w:rsidRPr="00FA405E">
              <w:rPr>
                <w:rFonts w:ascii="Times New Roman" w:eastAsia="Times New Roman" w:hAnsi="Times New Roman" w:cs="Times New Roman"/>
                <w:sz w:val="24"/>
                <w:szCs w:val="24"/>
              </w:rPr>
              <w:t>The average of the previous four years' cap rates (7.39, 7.42, 7.47, 7.28 percent) and the current interest rate plus 2.5 percent (5.25 percent).</w:t>
            </w:r>
          </w:p>
        </w:tc>
      </w:tr>
    </w:tbl>
    <w:p w14:paraId="158A8AD4" w14:textId="77777777" w:rsidR="00FA405E" w:rsidRPr="00FA405E" w:rsidRDefault="00FA405E" w:rsidP="00FA405E">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FA405E">
        <w:rPr>
          <w:rFonts w:ascii="Times New Roman" w:eastAsia="Times New Roman" w:hAnsi="Times New Roman" w:cs="Times New Roman"/>
          <w:color w:val="111111"/>
          <w:sz w:val="24"/>
          <w:szCs w:val="24"/>
        </w:rPr>
        <w:t>The method for determining the cap rate used for valuing timberlands is explained in detail in the Appraisal of Timberland section of the </w:t>
      </w:r>
      <w:hyperlink r:id="rId5" w:history="1">
        <w:r w:rsidRPr="00FA405E">
          <w:rPr>
            <w:rFonts w:ascii="Helvetica" w:eastAsia="Times New Roman" w:hAnsi="Helvetica" w:cs="Helvetica"/>
            <w:i/>
            <w:iCs/>
            <w:color w:val="006699"/>
            <w:sz w:val="24"/>
            <w:szCs w:val="24"/>
            <w:u w:val="single"/>
          </w:rPr>
          <w:t>Manual for the Appraisal of Timberland</w:t>
        </w:r>
        <w:r w:rsidRPr="00FA405E">
          <w:rPr>
            <w:rFonts w:ascii="Helvetica" w:eastAsia="Times New Roman" w:hAnsi="Helvetica" w:cs="Helvetica"/>
            <w:i/>
            <w:iCs/>
            <w:color w:val="5B5755"/>
            <w:sz w:val="20"/>
            <w:szCs w:val="20"/>
          </w:rPr>
          <w:t> (PDF)</w:t>
        </w:r>
      </w:hyperlink>
      <w:r w:rsidRPr="00FA405E">
        <w:rPr>
          <w:rFonts w:ascii="Times New Roman" w:eastAsia="Times New Roman" w:hAnsi="Times New Roman" w:cs="Times New Roman"/>
          <w:color w:val="111111"/>
          <w:sz w:val="24"/>
          <w:szCs w:val="24"/>
        </w:rPr>
        <w:t>, published by the Comptroller. This manual was adopted in October 2020. The cap rates in the manual are examples and should not be used in determining timberland values. The Comptroller's Property Tax Assistance Division will continue to report annually the correct rate to be used.</w:t>
      </w:r>
    </w:p>
    <w:p w14:paraId="5B389823" w14:textId="77777777" w:rsidR="00FA405E" w:rsidRDefault="00FA405E"/>
    <w:sectPr w:rsidR="00FA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5E"/>
    <w:rsid w:val="00FA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0837"/>
  <w15:chartTrackingRefBased/>
  <w15:docId w15:val="{40528832-BF7A-4143-9244-E6F5FE4C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79394">
      <w:bodyDiv w:val="1"/>
      <w:marLeft w:val="0"/>
      <w:marRight w:val="0"/>
      <w:marTop w:val="0"/>
      <w:marBottom w:val="0"/>
      <w:divBdr>
        <w:top w:val="none" w:sz="0" w:space="0" w:color="auto"/>
        <w:left w:val="none" w:sz="0" w:space="0" w:color="auto"/>
        <w:bottom w:val="none" w:sz="0" w:space="0" w:color="auto"/>
        <w:right w:val="none" w:sz="0" w:space="0" w:color="auto"/>
      </w:divBdr>
      <w:divsChild>
        <w:div w:id="1546794088">
          <w:marLeft w:val="0"/>
          <w:marRight w:val="0"/>
          <w:marTop w:val="0"/>
          <w:marBottom w:val="0"/>
          <w:divBdr>
            <w:top w:val="none" w:sz="0" w:space="0" w:color="auto"/>
            <w:left w:val="none" w:sz="0" w:space="0" w:color="auto"/>
            <w:bottom w:val="none" w:sz="0" w:space="0" w:color="auto"/>
            <w:right w:val="none" w:sz="0" w:space="0" w:color="auto"/>
          </w:divBdr>
          <w:divsChild>
            <w:div w:id="1251743781">
              <w:marLeft w:val="0"/>
              <w:marRight w:val="0"/>
              <w:marTop w:val="0"/>
              <w:marBottom w:val="0"/>
              <w:divBdr>
                <w:top w:val="none" w:sz="0" w:space="0" w:color="auto"/>
                <w:left w:val="none" w:sz="0" w:space="0" w:color="auto"/>
                <w:bottom w:val="none" w:sz="0" w:space="0" w:color="auto"/>
                <w:right w:val="none" w:sz="0" w:space="0" w:color="auto"/>
              </w:divBdr>
            </w:div>
          </w:divsChild>
        </w:div>
        <w:div w:id="1671327555">
          <w:marLeft w:val="0"/>
          <w:marRight w:val="0"/>
          <w:marTop w:val="0"/>
          <w:marBottom w:val="0"/>
          <w:divBdr>
            <w:top w:val="none" w:sz="0" w:space="0" w:color="auto"/>
            <w:left w:val="none" w:sz="0" w:space="0" w:color="auto"/>
            <w:bottom w:val="none" w:sz="0" w:space="0" w:color="auto"/>
            <w:right w:val="none" w:sz="0" w:space="0" w:color="auto"/>
          </w:divBdr>
          <w:divsChild>
            <w:div w:id="21154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ptroller.texas.gov/taxes/property-tax/docs/96-357.pdf" TargetMode="External"/><Relationship Id="rId4" Type="http://schemas.openxmlformats.org/officeDocument/2006/relationships/hyperlink" Target="https://comptroller.texas.gov/taxes/property-tax/capr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Shaw</dc:creator>
  <cp:keywords/>
  <dc:description/>
  <cp:lastModifiedBy>Tina Shaw</cp:lastModifiedBy>
  <cp:revision>1</cp:revision>
  <dcterms:created xsi:type="dcterms:W3CDTF">2021-10-21T20:47:00Z</dcterms:created>
  <dcterms:modified xsi:type="dcterms:W3CDTF">2021-10-21T20:50:00Z</dcterms:modified>
</cp:coreProperties>
</file>